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91" w:rsidRDefault="00D60D91" w:rsidP="00E80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 73</w:t>
      </w:r>
    </w:p>
    <w:p w:rsidR="00E80999" w:rsidRDefault="008B1F74" w:rsidP="00E80999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E80999">
        <w:rPr>
          <w:rFonts w:ascii="Times New Roman" w:eastAsia="Times New Roman" w:hAnsi="Times New Roman" w:cs="Times New Roman"/>
          <w:b/>
          <w:bCs/>
        </w:rPr>
        <w:t>CALCIFICACIONES CEREBRALES EXTENSAS EN PACIENTE CON HIPOPARATIROIDISMO POSQUIRÚRGICO</w:t>
      </w:r>
      <w:r w:rsidRPr="00E80999">
        <w:rPr>
          <w:rFonts w:ascii="Times New Roman" w:eastAsia="Times New Roman" w:hAnsi="Times New Roman" w:cs="Times New Roman"/>
        </w:rPr>
        <w:br/>
        <w:t>Javier Saldaña Castillo</w:t>
      </w:r>
      <w:r w:rsidRPr="00E80999">
        <w:rPr>
          <w:rFonts w:ascii="Times New Roman" w:eastAsia="Times New Roman" w:hAnsi="Times New Roman" w:cs="Times New Roman"/>
          <w:vertAlign w:val="superscript"/>
        </w:rPr>
        <w:t>1</w:t>
      </w:r>
      <w:r w:rsidRPr="00E80999">
        <w:rPr>
          <w:rFonts w:ascii="Times New Roman" w:eastAsia="Times New Roman" w:hAnsi="Times New Roman" w:cs="Times New Roman"/>
        </w:rPr>
        <w:t>, Andrea Saldaña Castillo</w:t>
      </w:r>
      <w:r w:rsidRPr="00E80999">
        <w:rPr>
          <w:rFonts w:ascii="Times New Roman" w:eastAsia="Times New Roman" w:hAnsi="Times New Roman" w:cs="Times New Roman"/>
          <w:vertAlign w:val="superscript"/>
        </w:rPr>
        <w:t>2</w:t>
      </w:r>
      <w:r w:rsidRPr="00E80999">
        <w:rPr>
          <w:rFonts w:ascii="Times New Roman" w:eastAsia="Times New Roman" w:hAnsi="Times New Roman" w:cs="Times New Roman"/>
        </w:rPr>
        <w:t>, Marcelo Diaz Acuña</w:t>
      </w:r>
      <w:r w:rsidRPr="00E80999">
        <w:rPr>
          <w:rFonts w:ascii="Times New Roman" w:eastAsia="Times New Roman" w:hAnsi="Times New Roman" w:cs="Times New Roman"/>
          <w:vertAlign w:val="superscript"/>
        </w:rPr>
        <w:t>2</w:t>
      </w:r>
      <w:r w:rsidRPr="00E80999">
        <w:rPr>
          <w:rFonts w:ascii="Times New Roman" w:eastAsia="Times New Roman" w:hAnsi="Times New Roman" w:cs="Times New Roman"/>
        </w:rPr>
        <w:t>, Roxana Gayoso Neira</w:t>
      </w:r>
      <w:r w:rsidRPr="00E80999">
        <w:rPr>
          <w:rFonts w:ascii="Times New Roman" w:eastAsia="Times New Roman" w:hAnsi="Times New Roman" w:cs="Times New Roman"/>
          <w:vertAlign w:val="superscript"/>
        </w:rPr>
        <w:t>3</w:t>
      </w:r>
    </w:p>
    <w:p w:rsidR="00E80999" w:rsidRDefault="008B1F74" w:rsidP="00E8099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0999">
        <w:rPr>
          <w:rFonts w:ascii="Times New Roman" w:eastAsia="Times New Roman" w:hAnsi="Times New Roman" w:cs="Times New Roman"/>
          <w:vertAlign w:val="superscript"/>
        </w:rPr>
        <w:t>1</w:t>
      </w:r>
      <w:r w:rsidRPr="00E80999">
        <w:rPr>
          <w:rFonts w:ascii="Times New Roman" w:eastAsia="Times New Roman" w:hAnsi="Times New Roman" w:cs="Times New Roman"/>
        </w:rPr>
        <w:t xml:space="preserve">Servicio de Medicina Interna, Hospital de </w:t>
      </w:r>
      <w:proofErr w:type="spellStart"/>
      <w:r w:rsidRPr="00E80999">
        <w:rPr>
          <w:rFonts w:ascii="Times New Roman" w:eastAsia="Times New Roman" w:hAnsi="Times New Roman" w:cs="Times New Roman"/>
        </w:rPr>
        <w:t>Pitrufquén</w:t>
      </w:r>
      <w:proofErr w:type="spellEnd"/>
      <w:r w:rsidRPr="00E80999">
        <w:rPr>
          <w:rFonts w:ascii="Times New Roman" w:eastAsia="Times New Roman" w:hAnsi="Times New Roman" w:cs="Times New Roman"/>
        </w:rPr>
        <w:t xml:space="preserve">, </w:t>
      </w:r>
      <w:r w:rsidRPr="00E80999">
        <w:rPr>
          <w:rFonts w:ascii="Times New Roman" w:eastAsia="Times New Roman" w:hAnsi="Times New Roman" w:cs="Times New Roman"/>
          <w:vertAlign w:val="superscript"/>
        </w:rPr>
        <w:t>2</w:t>
      </w:r>
      <w:r w:rsidRPr="00E80999">
        <w:rPr>
          <w:rFonts w:ascii="Times New Roman" w:eastAsia="Times New Roman" w:hAnsi="Times New Roman" w:cs="Times New Roman"/>
        </w:rPr>
        <w:t xml:space="preserve"> Facultad de Medicina, Universidad de la Frontera, </w:t>
      </w:r>
      <w:r w:rsidRPr="00E80999">
        <w:rPr>
          <w:rFonts w:ascii="Times New Roman" w:eastAsia="Times New Roman" w:hAnsi="Times New Roman" w:cs="Times New Roman"/>
          <w:vertAlign w:val="superscript"/>
        </w:rPr>
        <w:t>3</w:t>
      </w:r>
      <w:r w:rsidRPr="00E80999">
        <w:rPr>
          <w:rFonts w:ascii="Times New Roman" w:eastAsia="Times New Roman" w:hAnsi="Times New Roman" w:cs="Times New Roman"/>
        </w:rPr>
        <w:t xml:space="preserve"> Endocrinología, Hospital Hernán </w:t>
      </w:r>
      <w:r w:rsidR="00E80999" w:rsidRPr="00E80999">
        <w:rPr>
          <w:rFonts w:ascii="Times New Roman" w:eastAsia="Times New Roman" w:hAnsi="Times New Roman" w:cs="Times New Roman"/>
        </w:rPr>
        <w:t>Henríquez</w:t>
      </w:r>
      <w:r w:rsidRPr="00E80999">
        <w:rPr>
          <w:rFonts w:ascii="Times New Roman" w:eastAsia="Times New Roman" w:hAnsi="Times New Roman" w:cs="Times New Roman"/>
        </w:rPr>
        <w:t xml:space="preserve"> Aravena</w:t>
      </w:r>
    </w:p>
    <w:p w:rsidR="005B17B9" w:rsidRPr="00E80999" w:rsidRDefault="008B1F74" w:rsidP="00E8099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80999">
        <w:rPr>
          <w:rStyle w:val="Textoennegrita"/>
          <w:sz w:val="22"/>
          <w:szCs w:val="22"/>
        </w:rPr>
        <w:t>Introducción:</w:t>
      </w:r>
    </w:p>
    <w:p w:rsidR="005B17B9" w:rsidRPr="00E80999" w:rsidRDefault="008B1F74" w:rsidP="00E8099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80999">
        <w:rPr>
          <w:sz w:val="22"/>
          <w:szCs w:val="22"/>
        </w:rPr>
        <w:t xml:space="preserve">Las calcificaciones cerebrales que afectan a ganglios basales se detectan en 0,6-0,9% de las tomografías computarizadas (TC) craneales, habiéndose descrito múltiples patologías causantes o asociadas. Una de las etiologías a considerar son los trastornos del metabolismo calcio-fósforo principalmente hipoparatiroidismo (idiopático, postoperatorio) y </w:t>
      </w:r>
      <w:proofErr w:type="spellStart"/>
      <w:r w:rsidRPr="00E80999">
        <w:rPr>
          <w:sz w:val="22"/>
          <w:szCs w:val="22"/>
        </w:rPr>
        <w:t>seudohipoparatiroidismo</w:t>
      </w:r>
      <w:proofErr w:type="spellEnd"/>
      <w:r w:rsidRPr="00E80999">
        <w:rPr>
          <w:sz w:val="22"/>
          <w:szCs w:val="22"/>
        </w:rPr>
        <w:t>; aunque también se han descrito en hiperparatiroidismo (primario, secundario a insuficiencia renal crónica), y en hipovitaminosis D sin hipoparatiroidismo.</w:t>
      </w:r>
    </w:p>
    <w:p w:rsidR="005B17B9" w:rsidRPr="00E80999" w:rsidRDefault="008B1F74" w:rsidP="00E8099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80999">
        <w:rPr>
          <w:rStyle w:val="Textoennegrita"/>
          <w:sz w:val="22"/>
          <w:szCs w:val="22"/>
        </w:rPr>
        <w:t>Caso clínico:</w:t>
      </w:r>
    </w:p>
    <w:p w:rsidR="005B17B9" w:rsidRPr="00E80999" w:rsidRDefault="008B1F74" w:rsidP="00E8099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80999">
        <w:rPr>
          <w:sz w:val="22"/>
          <w:szCs w:val="22"/>
        </w:rPr>
        <w:t xml:space="preserve">Paciente sexo femenino de 83 años, con antecedentes hipotiroidismo e hipoparatiroidismo post cirugía de tiroides realizada hace 28 años. Se hospitaliza en UTI por cuadro de infarto al miocardio donde se realizó angioplastia con </w:t>
      </w:r>
      <w:proofErr w:type="spellStart"/>
      <w:r w:rsidRPr="00E80999">
        <w:rPr>
          <w:sz w:val="22"/>
          <w:szCs w:val="22"/>
        </w:rPr>
        <w:t>stent</w:t>
      </w:r>
      <w:proofErr w:type="spellEnd"/>
      <w:r w:rsidRPr="00E80999">
        <w:rPr>
          <w:sz w:val="22"/>
          <w:szCs w:val="22"/>
        </w:rPr>
        <w:t xml:space="preserve"> en arteria descendente anterior sin incidentes. Presentó un cuadro infeccioso respiratorio tratado exitosamente con ceftriaxona, pero permaneció con clínica de desorientación, alucinaciones visuales y labilidad emocional, motivo por el cual se solicitó TC de cerebro donde se evidenciaban extensas calcificaciones bilaterales </w:t>
      </w:r>
      <w:proofErr w:type="spellStart"/>
      <w:r w:rsidRPr="00E80999">
        <w:rPr>
          <w:sz w:val="22"/>
          <w:szCs w:val="22"/>
        </w:rPr>
        <w:t>periventriculares</w:t>
      </w:r>
      <w:proofErr w:type="spellEnd"/>
      <w:r w:rsidRPr="00E80999">
        <w:rPr>
          <w:sz w:val="22"/>
          <w:szCs w:val="22"/>
        </w:rPr>
        <w:t xml:space="preserve">, en ganglios basales y cerebelo. En controles seriados se evidencia hipocalcemia (calcio 6.9 mg/dL, calcio iónico 0.84 mmol/L) que se trató con </w:t>
      </w:r>
      <w:proofErr w:type="spellStart"/>
      <w:r w:rsidRPr="00E80999">
        <w:rPr>
          <w:sz w:val="22"/>
          <w:szCs w:val="22"/>
        </w:rPr>
        <w:t>gluconato</w:t>
      </w:r>
      <w:proofErr w:type="spellEnd"/>
      <w:r w:rsidRPr="00E80999">
        <w:rPr>
          <w:sz w:val="22"/>
          <w:szCs w:val="22"/>
        </w:rPr>
        <w:t xml:space="preserve"> de calcio EV, carbonato de calcio oral y calcitriol con recuperación completa.</w:t>
      </w:r>
    </w:p>
    <w:p w:rsidR="005B17B9" w:rsidRPr="00E80999" w:rsidRDefault="008B1F74" w:rsidP="00E8099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80999">
        <w:rPr>
          <w:rStyle w:val="Textoennegrita"/>
          <w:sz w:val="22"/>
          <w:szCs w:val="22"/>
        </w:rPr>
        <w:t>Discusión:</w:t>
      </w:r>
    </w:p>
    <w:p w:rsidR="005B17B9" w:rsidRPr="00E80999" w:rsidRDefault="008B1F74" w:rsidP="00E8099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80999">
        <w:rPr>
          <w:sz w:val="22"/>
          <w:szCs w:val="22"/>
        </w:rPr>
        <w:t xml:space="preserve">El hipoparatiroidismo es una complicación frecuente en la tiroidectomía radical, cursa con hipocalcemia, </w:t>
      </w:r>
      <w:proofErr w:type="spellStart"/>
      <w:r w:rsidRPr="00E80999">
        <w:rPr>
          <w:sz w:val="22"/>
          <w:szCs w:val="22"/>
        </w:rPr>
        <w:t>hiperfosfemia</w:t>
      </w:r>
      <w:proofErr w:type="spellEnd"/>
      <w:r w:rsidRPr="00E80999">
        <w:rPr>
          <w:sz w:val="22"/>
          <w:szCs w:val="22"/>
        </w:rPr>
        <w:t xml:space="preserve"> y concentración baja de </w:t>
      </w:r>
      <w:proofErr w:type="spellStart"/>
      <w:r w:rsidRPr="00E80999">
        <w:rPr>
          <w:sz w:val="22"/>
          <w:szCs w:val="22"/>
        </w:rPr>
        <w:t>parathormona</w:t>
      </w:r>
      <w:proofErr w:type="spellEnd"/>
      <w:r w:rsidRPr="00E80999">
        <w:rPr>
          <w:sz w:val="22"/>
          <w:szCs w:val="22"/>
        </w:rPr>
        <w:t>. Algunos pacientes no desarrollan los síntomas de inmediato.</w:t>
      </w:r>
    </w:p>
    <w:p w:rsidR="005B17B9" w:rsidRPr="00E80999" w:rsidRDefault="008B1F74" w:rsidP="00E8099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80999">
        <w:rPr>
          <w:sz w:val="22"/>
          <w:szCs w:val="22"/>
        </w:rPr>
        <w:t xml:space="preserve">Las calcificaciones </w:t>
      </w:r>
      <w:proofErr w:type="spellStart"/>
      <w:r w:rsidRPr="00E80999">
        <w:rPr>
          <w:sz w:val="22"/>
          <w:szCs w:val="22"/>
        </w:rPr>
        <w:t>intracerebrales</w:t>
      </w:r>
      <w:proofErr w:type="spellEnd"/>
      <w:r w:rsidRPr="00E80999">
        <w:rPr>
          <w:sz w:val="22"/>
          <w:szCs w:val="22"/>
        </w:rPr>
        <w:t xml:space="preserve"> bilaterales se producen generalmente por depósito de calcio y otros minerales. Se han relacionado con la duración de la hipocalcemia e </w:t>
      </w:r>
      <w:proofErr w:type="spellStart"/>
      <w:r w:rsidRPr="00E80999">
        <w:rPr>
          <w:sz w:val="22"/>
          <w:szCs w:val="22"/>
        </w:rPr>
        <w:t>hiperfosfemia</w:t>
      </w:r>
      <w:proofErr w:type="spellEnd"/>
      <w:r w:rsidRPr="00E80999">
        <w:rPr>
          <w:sz w:val="22"/>
          <w:szCs w:val="22"/>
        </w:rPr>
        <w:t xml:space="preserve">, además de otros factores (anoxia cerebral, insuficiencia vascular). Los pacientes con calcificaciones se presentan con síntomas </w:t>
      </w:r>
      <w:proofErr w:type="spellStart"/>
      <w:r w:rsidRPr="00E80999">
        <w:rPr>
          <w:sz w:val="22"/>
          <w:szCs w:val="22"/>
        </w:rPr>
        <w:t>extrapiramidales</w:t>
      </w:r>
      <w:proofErr w:type="spellEnd"/>
      <w:r w:rsidRPr="00E80999">
        <w:rPr>
          <w:sz w:val="22"/>
          <w:szCs w:val="22"/>
        </w:rPr>
        <w:t xml:space="preserve"> (parkinsonismo y </w:t>
      </w:r>
      <w:proofErr w:type="spellStart"/>
      <w:r w:rsidRPr="00E80999">
        <w:rPr>
          <w:sz w:val="22"/>
          <w:szCs w:val="22"/>
        </w:rPr>
        <w:t>coreoatetosis</w:t>
      </w:r>
      <w:proofErr w:type="spellEnd"/>
      <w:r w:rsidRPr="00E80999">
        <w:rPr>
          <w:sz w:val="22"/>
          <w:szCs w:val="22"/>
        </w:rPr>
        <w:t xml:space="preserve">), </w:t>
      </w:r>
      <w:proofErr w:type="spellStart"/>
      <w:r w:rsidRPr="00E80999">
        <w:rPr>
          <w:sz w:val="22"/>
          <w:szCs w:val="22"/>
        </w:rPr>
        <w:t>cerebelosos</w:t>
      </w:r>
      <w:proofErr w:type="spellEnd"/>
      <w:r w:rsidRPr="00E80999">
        <w:rPr>
          <w:sz w:val="22"/>
          <w:szCs w:val="22"/>
        </w:rPr>
        <w:t xml:space="preserve"> (ataxia y disartria), convulsiones y trastornos </w:t>
      </w:r>
      <w:proofErr w:type="spellStart"/>
      <w:r w:rsidRPr="00E80999">
        <w:rPr>
          <w:sz w:val="22"/>
          <w:szCs w:val="22"/>
        </w:rPr>
        <w:t>neuropsiquiátricos</w:t>
      </w:r>
      <w:proofErr w:type="spellEnd"/>
      <w:r w:rsidRPr="00E80999">
        <w:rPr>
          <w:sz w:val="22"/>
          <w:szCs w:val="22"/>
        </w:rPr>
        <w:t xml:space="preserve"> (ansiedad, depresión, labilidad emocional, demencia y psicosis).</w:t>
      </w:r>
    </w:p>
    <w:p w:rsidR="005B17B9" w:rsidRPr="00E80999" w:rsidRDefault="008B1F74" w:rsidP="00E8099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80999">
        <w:rPr>
          <w:sz w:val="22"/>
          <w:szCs w:val="22"/>
        </w:rPr>
        <w:t xml:space="preserve">El tratamiento mejora los síntomas sin alterar las calcificaciones. Es difícil establecer en cada caso si estas manifestaciones neurológicas se deben a las alteraciones electrolíticas del hipoparatiroidismo (hipocalcemia, </w:t>
      </w:r>
      <w:proofErr w:type="spellStart"/>
      <w:r w:rsidRPr="00E80999">
        <w:rPr>
          <w:sz w:val="22"/>
          <w:szCs w:val="22"/>
        </w:rPr>
        <w:t>hiperfosfatemia</w:t>
      </w:r>
      <w:proofErr w:type="spellEnd"/>
      <w:r w:rsidRPr="00E80999">
        <w:rPr>
          <w:sz w:val="22"/>
          <w:szCs w:val="22"/>
        </w:rPr>
        <w:t xml:space="preserve">, </w:t>
      </w:r>
      <w:proofErr w:type="spellStart"/>
      <w:r w:rsidRPr="00E80999">
        <w:rPr>
          <w:sz w:val="22"/>
          <w:szCs w:val="22"/>
        </w:rPr>
        <w:t>hipomagnesemia</w:t>
      </w:r>
      <w:proofErr w:type="spellEnd"/>
      <w:r w:rsidRPr="00E80999">
        <w:rPr>
          <w:sz w:val="22"/>
          <w:szCs w:val="22"/>
        </w:rPr>
        <w:t>) o a la afectación estructural secundaria a las calcificaciones cerebrales.</w:t>
      </w:r>
    </w:p>
    <w:p w:rsidR="008B1F74" w:rsidRPr="00E80999" w:rsidRDefault="008B1F74" w:rsidP="00E8099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0999">
        <w:rPr>
          <w:rFonts w:ascii="Times New Roman" w:eastAsia="Times New Roman" w:hAnsi="Times New Roman" w:cs="Times New Roman"/>
          <w:b/>
          <w:bCs/>
        </w:rPr>
        <w:t xml:space="preserve">Financiamiento: </w:t>
      </w:r>
      <w:r w:rsidRPr="00E80999">
        <w:rPr>
          <w:rFonts w:ascii="Times New Roman" w:eastAsia="Times New Roman" w:hAnsi="Times New Roman" w:cs="Times New Roman"/>
        </w:rPr>
        <w:t xml:space="preserve">Sin financiamiento </w:t>
      </w:r>
    </w:p>
    <w:sectPr w:rsidR="008B1F74" w:rsidRPr="00E80999" w:rsidSect="005B17B9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562A2"/>
    <w:rsid w:val="005B17B9"/>
    <w:rsid w:val="008B1F74"/>
    <w:rsid w:val="00D60D91"/>
    <w:rsid w:val="00E80999"/>
    <w:rsid w:val="00E956E4"/>
    <w:rsid w:val="00F530F8"/>
    <w:rsid w:val="00F5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7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B17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Claudio Storm</cp:lastModifiedBy>
  <cp:revision>4</cp:revision>
  <dcterms:created xsi:type="dcterms:W3CDTF">2018-08-07T21:18:00Z</dcterms:created>
  <dcterms:modified xsi:type="dcterms:W3CDTF">2018-09-30T21:04:00Z</dcterms:modified>
</cp:coreProperties>
</file>